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 xml:space="preserve">УПРАВЛЕНИЕ </w:t>
      </w:r>
      <w:r>
        <w:rPr>
          <w:b w:val="1"/>
          <w:sz w:val="18"/>
        </w:rPr>
        <w:t>ФЕДЕРАЛЬНОЙ  СЛУЖБЫ</w:t>
      </w:r>
      <w:r>
        <w:rPr>
          <w:b w:val="1"/>
          <w:sz w:val="18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18"/>
          <w:u w:val="single"/>
        </w:rPr>
      </w:pPr>
      <w:r>
        <w:rPr>
          <w:b w:val="1"/>
          <w:sz w:val="18"/>
          <w:u w:val="single"/>
        </w:rPr>
        <w:t>КАДАСТРА И КАРТОГРАФИИ (</w:t>
      </w:r>
      <w:r>
        <w:rPr>
          <w:b w:val="1"/>
          <w:sz w:val="18"/>
          <w:u w:val="single"/>
        </w:rPr>
        <w:t>РОСРЕЕСТР)  ПО</w:t>
      </w:r>
      <w:r>
        <w:rPr>
          <w:b w:val="1"/>
          <w:sz w:val="18"/>
          <w:u w:val="single"/>
        </w:rPr>
        <w:t xml:space="preserve"> ЧЕЛЯБИНСКОЙ ОБЛАСТИ </w:t>
      </w:r>
    </w:p>
    <w:p w14:paraId="03000000">
      <w:pPr>
        <w:rPr>
          <w:sz w:val="18"/>
        </w:rPr>
      </w:pP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sz w:val="18"/>
        </w:rPr>
        <w:t>454048</w:t>
      </w:r>
      <w:r>
        <w:rPr>
          <w:b w:val="1"/>
          <w:sz w:val="18"/>
        </w:rPr>
        <w:t xml:space="preserve"> </w:t>
      </w:r>
      <w:r>
        <w:rPr>
          <w:sz w:val="18"/>
        </w:rPr>
        <w:t>г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>Челябинск, ул.</w:t>
      </w:r>
      <w:r>
        <w:rPr>
          <w:sz w:val="18"/>
        </w:rPr>
        <w:t xml:space="preserve"> </w:t>
      </w:r>
      <w:r>
        <w:rPr>
          <w:sz w:val="18"/>
        </w:rPr>
        <w:t>Елькина, 85</w:t>
      </w:r>
    </w:p>
    <w:p w14:paraId="04000000">
      <w:pPr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6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16.11.2021г.</w:t>
      </w:r>
      <w:r>
        <w:rPr>
          <w:sz w:val="28"/>
        </w:rPr>
        <w:t xml:space="preserve"> </w:t>
      </w:r>
    </w:p>
    <w:p w14:paraId="06000000">
      <w:pPr>
        <w:ind/>
        <w:jc w:val="center"/>
        <w:rPr>
          <w:sz w:val="16"/>
        </w:rPr>
      </w:pPr>
    </w:p>
    <w:p w14:paraId="07000000">
      <w:pPr>
        <w:ind/>
        <w:jc w:val="center"/>
        <w:rPr>
          <w:b w:val="1"/>
          <w:color w:val="00B050"/>
          <w:sz w:val="28"/>
        </w:rPr>
      </w:pPr>
      <w:r>
        <w:rPr>
          <w:b w:val="1"/>
          <w:color w:val="00B050"/>
          <w:sz w:val="28"/>
        </w:rPr>
        <w:t>Аргаяшский</w:t>
      </w:r>
      <w:r>
        <w:rPr>
          <w:b w:val="1"/>
          <w:color w:val="00B050"/>
          <w:sz w:val="28"/>
        </w:rPr>
        <w:t xml:space="preserve">  </w:t>
      </w:r>
      <w:r>
        <w:rPr>
          <w:b w:val="1"/>
          <w:color w:val="00B050"/>
          <w:sz w:val="28"/>
        </w:rPr>
        <w:t xml:space="preserve">отдел Управления Росреестра ответит на </w:t>
      </w:r>
    </w:p>
    <w:p w14:paraId="08000000">
      <w:pPr>
        <w:ind/>
        <w:jc w:val="center"/>
        <w:rPr>
          <w:b w:val="1"/>
          <w:color w:val="00B050"/>
          <w:sz w:val="28"/>
        </w:rPr>
      </w:pPr>
      <w:r>
        <w:rPr>
          <w:b w:val="1"/>
          <w:color w:val="00B050"/>
          <w:sz w:val="28"/>
        </w:rPr>
        <w:t>вопросы о</w:t>
      </w:r>
      <w:r>
        <w:rPr>
          <w:b w:val="1"/>
          <w:color w:val="00B050"/>
          <w:sz w:val="28"/>
        </w:rPr>
        <w:t xml:space="preserve"> регистрации </w:t>
      </w:r>
      <w:r>
        <w:rPr>
          <w:b w:val="1"/>
          <w:color w:val="00B050"/>
          <w:sz w:val="28"/>
        </w:rPr>
        <w:t xml:space="preserve">сделок с </w:t>
      </w:r>
      <w:r>
        <w:rPr>
          <w:b w:val="1"/>
          <w:color w:val="00B050"/>
          <w:sz w:val="28"/>
        </w:rPr>
        <w:t>недвижимост</w:t>
      </w:r>
      <w:r>
        <w:rPr>
          <w:b w:val="1"/>
          <w:color w:val="00B050"/>
          <w:sz w:val="28"/>
        </w:rPr>
        <w:t>ью с участием детей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19 ноября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года </w:t>
      </w:r>
      <w:r>
        <w:rPr>
          <w:b w:val="1"/>
          <w:sz w:val="28"/>
        </w:rPr>
        <w:t>Аргаяшский</w:t>
      </w:r>
      <w:r>
        <w:rPr>
          <w:b w:val="1"/>
          <w:sz w:val="28"/>
        </w:rPr>
        <w:t xml:space="preserve"> отдел Управления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Росреестра</w:t>
      </w:r>
      <w:r>
        <w:rPr>
          <w:b w:val="1"/>
          <w:sz w:val="28"/>
        </w:rPr>
        <w:t xml:space="preserve"> по Челябинской области </w:t>
      </w:r>
      <w:r>
        <w:rPr>
          <w:b w:val="1"/>
          <w:sz w:val="28"/>
        </w:rPr>
        <w:t>проведет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«горяч</w:t>
      </w:r>
      <w:r>
        <w:rPr>
          <w:b w:val="1"/>
          <w:sz w:val="28"/>
        </w:rPr>
        <w:t>ую</w:t>
      </w:r>
      <w:r>
        <w:rPr>
          <w:b w:val="1"/>
          <w:sz w:val="28"/>
        </w:rPr>
        <w:t xml:space="preserve"> лини</w:t>
      </w:r>
      <w:r>
        <w:rPr>
          <w:b w:val="1"/>
          <w:sz w:val="28"/>
        </w:rPr>
        <w:t>ю</w:t>
      </w:r>
      <w:r>
        <w:rPr>
          <w:b w:val="1"/>
          <w:sz w:val="28"/>
        </w:rPr>
        <w:t>» на тему «</w:t>
      </w:r>
      <w:r>
        <w:rPr>
          <w:b w:val="1"/>
          <w:sz w:val="28"/>
        </w:rPr>
        <w:t>Правовая помощь при оформлении сделок с недвижимым имуществом с участием несовершеннолетних детей</w:t>
      </w:r>
      <w:r>
        <w:rPr>
          <w:b w:val="1"/>
          <w:sz w:val="28"/>
        </w:rPr>
        <w:t>»</w:t>
      </w:r>
      <w:r>
        <w:rPr>
          <w:b w:val="1"/>
          <w:sz w:val="28"/>
        </w:rPr>
        <w:t>.</w:t>
      </w:r>
    </w:p>
    <w:p w14:paraId="0B000000">
      <w:pPr>
        <w:ind/>
        <w:jc w:val="both"/>
        <w:rPr>
          <w:b w:val="1"/>
          <w:sz w:val="28"/>
        </w:rPr>
      </w:pPr>
    </w:p>
    <w:p w14:paraId="0C000000">
      <w:pPr>
        <w:ind w:firstLine="708"/>
        <w:jc w:val="both"/>
        <w:rPr>
          <w:sz w:val="28"/>
        </w:rPr>
      </w:pPr>
      <w:r>
        <w:rPr>
          <w:sz w:val="28"/>
        </w:rPr>
        <w:t>Приуроченная к Дню правовой помощи детям е</w:t>
      </w:r>
      <w:r>
        <w:rPr>
          <w:sz w:val="28"/>
        </w:rPr>
        <w:t>диная</w:t>
      </w:r>
      <w:r>
        <w:rPr>
          <w:b w:val="1"/>
          <w:sz w:val="28"/>
        </w:rPr>
        <w:t xml:space="preserve"> </w:t>
      </w:r>
      <w:r>
        <w:rPr>
          <w:sz w:val="28"/>
        </w:rPr>
        <w:t>«горячая линия» Управления Росреестра по Челябинской области состоится одновременно во всех территориальных отделах, работающих в городах и районах Южного Урала, а также в центральном аппарате Управления в г. Челябинске.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эту пятницу специалисты ведомства ответят на вопросы граждан о защите прав несовершеннолетних в сфере имущественных отношений по телефонам (номера указаны на сайте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"http://www.frs74.ru"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www.frs74.ru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). </w:t>
      </w:r>
    </w:p>
    <w:p w14:paraId="0D000000">
      <w:pPr>
        <w:ind w:firstLine="708"/>
        <w:jc w:val="both"/>
        <w:rPr>
          <w:sz w:val="28"/>
        </w:rPr>
      </w:pPr>
      <w:r>
        <w:rPr>
          <w:sz w:val="28"/>
        </w:rPr>
        <w:t>Жители Аргаяшского</w:t>
      </w:r>
      <w:r>
        <w:rPr>
          <w:sz w:val="28"/>
        </w:rPr>
        <w:t xml:space="preserve"> (района, города)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смогут</w:t>
      </w:r>
      <w:r>
        <w:rPr>
          <w:sz w:val="28"/>
        </w:rPr>
        <w:t xml:space="preserve"> </w:t>
      </w:r>
      <w:r>
        <w:rPr>
          <w:sz w:val="28"/>
        </w:rPr>
        <w:t xml:space="preserve">узнать, на что следует обращать внимание при покупке квартиры, собственниками которой являются </w:t>
      </w:r>
      <w:r>
        <w:rPr>
          <w:sz w:val="28"/>
        </w:rPr>
        <w:t xml:space="preserve">малолетние дети, в каких случаях </w:t>
      </w:r>
      <w:r>
        <w:rPr>
          <w:sz w:val="28"/>
        </w:rPr>
        <w:t xml:space="preserve">договор купли-продажи </w:t>
      </w:r>
      <w:r>
        <w:rPr>
          <w:sz w:val="28"/>
        </w:rPr>
        <w:t xml:space="preserve">такой </w:t>
      </w:r>
      <w:r>
        <w:rPr>
          <w:sz w:val="28"/>
        </w:rPr>
        <w:t>квартиры требует обязательного нотариального удостоверения</w:t>
      </w:r>
      <w:r>
        <w:rPr>
          <w:sz w:val="28"/>
        </w:rPr>
        <w:t>, какие документы для госрегистрации могут понадобиться из органа опеки и многое другое.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 w:firstLine="7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Аргаяшском </w:t>
      </w:r>
      <w:r>
        <w:rPr>
          <w:sz w:val="28"/>
        </w:rPr>
        <w:t xml:space="preserve">отделе </w:t>
      </w:r>
      <w:r>
        <w:rPr>
          <w:sz w:val="28"/>
        </w:rPr>
        <w:t>Управления Росреестра по Челябинской области</w:t>
      </w:r>
      <w:r>
        <w:rPr>
          <w:sz w:val="28"/>
        </w:rPr>
        <w:t xml:space="preserve"> </w:t>
      </w:r>
      <w:r>
        <w:rPr>
          <w:sz w:val="28"/>
        </w:rPr>
        <w:t>звонки</w:t>
      </w:r>
      <w:r>
        <w:rPr>
          <w:sz w:val="28"/>
        </w:rPr>
        <w:t xml:space="preserve"> по указанной теме </w:t>
      </w:r>
      <w:r>
        <w:rPr>
          <w:sz w:val="28"/>
        </w:rPr>
        <w:t>ждут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по телефону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8-351-31-2-15-06 </w:t>
      </w:r>
      <w:r>
        <w:rPr>
          <w:sz w:val="28"/>
        </w:rPr>
        <w:t xml:space="preserve"> </w:t>
      </w:r>
      <w:r>
        <w:rPr>
          <w:b w:val="1"/>
          <w:sz w:val="28"/>
        </w:rPr>
        <w:t>с  10</w:t>
      </w:r>
      <w:r>
        <w:rPr>
          <w:b w:val="1"/>
          <w:sz w:val="28"/>
        </w:rPr>
        <w:t xml:space="preserve">-00 до </w:t>
      </w:r>
      <w:r>
        <w:rPr>
          <w:b w:val="1"/>
          <w:sz w:val="28"/>
        </w:rPr>
        <w:t xml:space="preserve"> 16</w:t>
      </w:r>
      <w:r>
        <w:rPr>
          <w:b w:val="1"/>
          <w:sz w:val="28"/>
        </w:rPr>
        <w:t>-00 час.</w:t>
      </w:r>
    </w:p>
    <w:p w14:paraId="10000000">
      <w:pPr>
        <w:ind w:firstLine="567"/>
        <w:jc w:val="both"/>
        <w:rPr>
          <w:sz w:val="28"/>
        </w:rPr>
      </w:pPr>
    </w:p>
    <w:p w14:paraId="11000000">
      <w:pPr>
        <w:ind w:firstLine="567"/>
        <w:jc w:val="both"/>
        <w:rPr>
          <w:sz w:val="28"/>
        </w:rPr>
      </w:pPr>
    </w:p>
    <w:p w14:paraId="12000000">
      <w:pPr>
        <w:ind w:firstLine="3969"/>
        <w:jc w:val="right"/>
        <w:rPr>
          <w:sz w:val="28"/>
        </w:rPr>
      </w:pPr>
      <w:r>
        <w:rPr>
          <w:sz w:val="28"/>
        </w:rPr>
        <w:t xml:space="preserve">Аргаяшский </w:t>
      </w:r>
      <w:r>
        <w:rPr>
          <w:sz w:val="28"/>
        </w:rPr>
        <w:t>отдел</w:t>
      </w:r>
    </w:p>
    <w:p w14:paraId="13000000">
      <w:pPr>
        <w:ind w:firstLine="3544"/>
        <w:jc w:val="right"/>
        <w:rPr>
          <w:sz w:val="28"/>
        </w:rPr>
      </w:pPr>
      <w:r>
        <w:rPr>
          <w:sz w:val="28"/>
        </w:rPr>
        <w:t>Управления Росреестра по Челябинской области</w:t>
      </w:r>
    </w:p>
    <w:p w14:paraId="14000000"/>
    <w:sectPr>
      <w:pgSz w:h="16838" w:w="11906"/>
      <w:pgMar w:bottom="1134" w:footer="708" w:gutter="0" w:header="708" w:left="99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2"/>
    <w:link w:val="Style_8_ch"/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9"/>
    <w:link w:val="Style_1_ch"/>
    <w:rPr>
      <w:color w:val="0000FF"/>
      <w:u w:val="single"/>
    </w:rPr>
  </w:style>
  <w:style w:styleId="Style_1_ch" w:type="character">
    <w:name w:val="Hyperlink"/>
    <w:basedOn w:val="Style_9_ch"/>
    <w:link w:val="Style_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