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E72" w:rsidRPr="00C05E72" w:rsidRDefault="00C05E72" w:rsidP="00C05E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C05E7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УПРАВЛЕНИЕ ФЕДЕРАЛЬНОЙ  СЛУЖБЫ ГОСУДАРСТВЕННОЙ  РЕГИСТРАЦИИ, </w:t>
      </w:r>
    </w:p>
    <w:p w:rsidR="00C05E72" w:rsidRPr="00C05E72" w:rsidRDefault="00C05E72" w:rsidP="00C05E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</w:pPr>
      <w:r w:rsidRPr="00C05E72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  <w:t xml:space="preserve">КАДАСТРА И КАРТОГРАФИИ (РОСРЕЕСТР)  ПО ЧЕЛЯБИНСКОЙ ОБЛАСТИ </w:t>
      </w:r>
    </w:p>
    <w:p w:rsidR="00C05E72" w:rsidRPr="00C05E72" w:rsidRDefault="008D4BB7" w:rsidP="00C05E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</w:r>
    </w:p>
    <w:p w:rsidR="00D60366" w:rsidRDefault="006657B2" w:rsidP="006802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6444">
        <w:rPr>
          <w:noProof/>
          <w:lang w:eastAsia="ru-RU"/>
        </w:rPr>
        <w:drawing>
          <wp:inline distT="0" distB="0" distL="0" distR="0" wp14:anchorId="11FFD620" wp14:editId="1EC64951">
            <wp:extent cx="1881352" cy="703596"/>
            <wp:effectExtent l="0" t="0" r="508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224" cy="71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</w:t>
      </w:r>
      <w:r w:rsidR="00D20E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22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.06.2020</w:t>
      </w:r>
    </w:p>
    <w:p w:rsidR="006657B2" w:rsidRDefault="006657B2" w:rsidP="006802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0E46" w:rsidRPr="00D20E46" w:rsidRDefault="00D20E46" w:rsidP="00D20E4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0E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Установление границ особых зон - в помощь получателям </w:t>
      </w:r>
      <w:proofErr w:type="spellStart"/>
      <w:r w:rsidRPr="00D20E46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госуслуг</w:t>
      </w:r>
      <w:proofErr w:type="spellEnd"/>
      <w:r w:rsidRPr="00D20E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D20E46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Росреестра</w:t>
      </w:r>
      <w:proofErr w:type="spellEnd"/>
    </w:p>
    <w:p w:rsidR="00D20E46" w:rsidRPr="00D20E46" w:rsidRDefault="00D20E46" w:rsidP="00D20E4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0E46" w:rsidRPr="00D20E46" w:rsidRDefault="00D20E46" w:rsidP="00D20E4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20E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Управление Росреестра по Челябинской области приняло участие в онлайн-совещании по вопросу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 территории региона </w:t>
      </w:r>
      <w:r w:rsidRPr="00D20E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плана мероприятий «Трансформация делового климата».</w:t>
      </w:r>
    </w:p>
    <w:p w:rsidR="00D20E46" w:rsidRPr="00D20E46" w:rsidRDefault="00D20E46" w:rsidP="00D20E4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0E46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Управление Росреестра по Челябинской области ведет постоянную работу по наполнению Единого государственного реестра недвижимости (ЕГРН) точными и актуальными сведениями об объектах недвижимого имущества. Это помогает нашим заявителям грамотно и без риска пользоваться и распоряжаться таким имуществом, а также совершать сделки с ним. Работа по наполнению ЕГРН актуальными сведениями - очень разноплановая и ведется Управлением в постоянном взаимодействии как с гражданами и юридическими лицами, так и с органами государственной власти и местного самоуправления.</w:t>
      </w:r>
    </w:p>
    <w:p w:rsidR="00D20E46" w:rsidRPr="00D20E46" w:rsidRDefault="00D20E46" w:rsidP="00D20E4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0E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18 июня 2020 года </w:t>
      </w:r>
      <w:r w:rsidRPr="00D20E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заместитель руководителя Управления </w:t>
      </w:r>
      <w:r w:rsidRPr="00D20E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Ольга Силаева</w:t>
      </w:r>
      <w:r w:rsidRPr="00D20E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приняла участие в онлайн-совещании под руководством заместителя Губернатора Челябинской области </w:t>
      </w:r>
      <w:r w:rsidRPr="00D20E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Егора Ковальчука</w:t>
      </w:r>
      <w:r w:rsidRPr="00D20E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вопросу реализации плана мероприятий «Трансформация делового климата». Участниками совещания стали представители ряда министерств и органов федеральной исполнительной власти региона, которые обсудили вопросы межведомственного взаимодействия по внесению в реестр границ (который является частью ЕГРН) сведений о зонах с особым статусом. Речь идет о таких территориях, как зоны с особыми условиями использования, территории объектов культурного наследия, особо охраняемые природные территории, особые экономические зоны, лесничества, охотничьи угодья и иные. Все эти зоны имеют определенные особенности их использования, которые необходимо учитывать при планировании любых действий на этих территориях и любых операций с располагающейся там недвижимостью.</w:t>
      </w:r>
    </w:p>
    <w:p w:rsidR="00D20E46" w:rsidRPr="00D20E46" w:rsidRDefault="00D20E46" w:rsidP="00D20E4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0E46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Совещание по установлению границ этих зон в рамках проекта «Трансформация делового климата» неслучайно. В зоне ответственности Управления и Филиала Кадастровой палаты Челябинской области находится реализация целевой модели «Постановка на кадастровый учет земельных участков и объектов недвижимого имущества». Достижение некоторых из показателей данной целевой модели, например, таких как «Внесение в ЕГРН сведений о границах административно-территориальных образований» и «Учет в ЕГРН земельных участков с границами, установленными в соответствии с требованиями законодательства» напрямую зависит от слаженного взаимодействия Управления и органов региональной и местной власти. В конечном итоге, внесение всех необходимых сведений в реестр границ позволит достичь вышеупомянутых целевых показателей. А это в свою очередь поможет бизнесу без риска осуществлять инвестиции в экономику региона, поскольку сведения о границах различных зон будут точны и «прозрачны».</w:t>
      </w:r>
    </w:p>
    <w:p w:rsidR="00C05E72" w:rsidRDefault="00D20E46" w:rsidP="00D20E4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0E4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Заместитель руководителя </w:t>
      </w:r>
      <w:r w:rsidRPr="00D20E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Ольга Силаева</w:t>
      </w:r>
      <w:r w:rsidRPr="00D20E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«Сведения о границах территорий с различным статусом важны не только для бизнеса, но и для простых граждан, планирующих, например, покупку земельного участка. Как это работает на практике? Любой, кто имеет доступ в интернет, может воспользоваться электронным сервисом Росреестра «Публичная кадастровая карта», в котором содержатся общедоступные сведения из ЕГРН. Эти данные помогут определиться, насколько расположение планируемого к покупке объекта соответствует интересам покупателя, каков статус территории, на которой эта недвижимость находится, ведь для зон с особым статусом существует ряд ограничений и запретов. Возможности обновленного онлайн-сервиса «Публичная кадастровая карта» сейчас очень широки, вплоть до загрузки </w:t>
      </w:r>
      <w:proofErr w:type="spellStart"/>
      <w:r w:rsidRPr="00D20E46">
        <w:rPr>
          <w:rFonts w:ascii="Times New Roman" w:eastAsia="Times New Roman" w:hAnsi="Times New Roman" w:cs="Times New Roman"/>
          <w:sz w:val="28"/>
          <w:szCs w:val="28"/>
          <w:lang w:eastAsia="ar-SA"/>
        </w:rPr>
        <w:t>космоснимков</w:t>
      </w:r>
      <w:proofErr w:type="spellEnd"/>
      <w:r w:rsidRPr="00D20E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интересующего объекта или территории».</w:t>
      </w:r>
    </w:p>
    <w:p w:rsidR="00D20E46" w:rsidRDefault="00D20E46" w:rsidP="00D20E4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0E46" w:rsidRDefault="00D20E46" w:rsidP="00D20E4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C05E72" w:rsidRPr="00C05E72" w:rsidRDefault="006260C3" w:rsidP="00C05E72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i/>
          <w:sz w:val="28"/>
          <w:szCs w:val="28"/>
        </w:rPr>
        <w:t xml:space="preserve">Аргаяшский отдел </w:t>
      </w:r>
      <w:bookmarkStart w:id="0" w:name="_GoBack"/>
      <w:bookmarkEnd w:id="0"/>
      <w:r w:rsidR="00C05E72" w:rsidRPr="00C05E7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Управления </w:t>
      </w:r>
      <w:proofErr w:type="spellStart"/>
      <w:r w:rsidR="00C05E72" w:rsidRPr="00C05E7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Росреестра</w:t>
      </w:r>
      <w:proofErr w:type="spellEnd"/>
    </w:p>
    <w:p w:rsidR="00C05E72" w:rsidRPr="00C05E72" w:rsidRDefault="00C05E72" w:rsidP="00C05E72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C05E7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по Челябинской области</w:t>
      </w:r>
    </w:p>
    <w:p w:rsidR="00C05E72" w:rsidRPr="00C05E72" w:rsidRDefault="00C05E72" w:rsidP="007515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E7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sectPr w:rsidR="00C05E72" w:rsidRPr="00C05E72" w:rsidSect="00D20E46">
      <w:pgSz w:w="12240" w:h="15840"/>
      <w:pgMar w:top="42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00340"/>
    <w:multiLevelType w:val="hybridMultilevel"/>
    <w:tmpl w:val="C436E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123"/>
    <w:rsid w:val="000141DF"/>
    <w:rsid w:val="000309D2"/>
    <w:rsid w:val="00084B9F"/>
    <w:rsid w:val="000E20BD"/>
    <w:rsid w:val="001A2453"/>
    <w:rsid w:val="003573CE"/>
    <w:rsid w:val="00445123"/>
    <w:rsid w:val="005A5B96"/>
    <w:rsid w:val="006260C3"/>
    <w:rsid w:val="006657B2"/>
    <w:rsid w:val="00680226"/>
    <w:rsid w:val="00731DD9"/>
    <w:rsid w:val="00746597"/>
    <w:rsid w:val="00751559"/>
    <w:rsid w:val="00824A2F"/>
    <w:rsid w:val="008D4BB7"/>
    <w:rsid w:val="00962E3B"/>
    <w:rsid w:val="009C392D"/>
    <w:rsid w:val="009E283A"/>
    <w:rsid w:val="00AC396C"/>
    <w:rsid w:val="00B553E6"/>
    <w:rsid w:val="00C05E72"/>
    <w:rsid w:val="00D20E46"/>
    <w:rsid w:val="00D60366"/>
    <w:rsid w:val="00DC7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FBA13-DAEE-4B7E-AD51-7E8836B9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20B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C396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C39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2018-05-08T08:41:00Z</cp:lastPrinted>
  <dcterms:created xsi:type="dcterms:W3CDTF">2018-05-08T08:03:00Z</dcterms:created>
  <dcterms:modified xsi:type="dcterms:W3CDTF">2020-06-30T05:26:00Z</dcterms:modified>
</cp:coreProperties>
</file>